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3BDD9" w14:textId="137A13EB" w:rsidR="002A2E54" w:rsidRPr="007F0CB8" w:rsidRDefault="002A2E54" w:rsidP="007F0CB8">
      <w:pPr>
        <w:pStyle w:val="Heading3"/>
        <w:suppressAutoHyphens/>
        <w:spacing w:before="0" w:line="240" w:lineRule="auto"/>
        <w:jc w:val="both"/>
        <w:rPr>
          <w:rFonts w:ascii="Verdana" w:hAnsi="Verdana"/>
          <w:bCs w:val="0"/>
          <w:color w:val="000000"/>
          <w:sz w:val="32"/>
          <w:lang w:val="ru-RU"/>
        </w:rPr>
      </w:pPr>
      <w:r w:rsidRPr="007F0CB8">
        <w:rPr>
          <w:rFonts w:ascii="Verdana" w:hAnsi="Verdana"/>
          <w:bCs w:val="0"/>
          <w:color w:val="000000"/>
          <w:sz w:val="32"/>
          <w:lang w:val="ru-RU"/>
        </w:rPr>
        <w:t>Послесловие к «Котловану » А. Платонова</w:t>
      </w:r>
    </w:p>
    <w:p w14:paraId="4D5AE434" w14:textId="31E39704" w:rsidR="009C57E5" w:rsidRPr="007F0CB8" w:rsidRDefault="009C57E5" w:rsidP="007F0CB8">
      <w:pPr>
        <w:spacing w:after="0" w:line="240" w:lineRule="auto"/>
        <w:jc w:val="both"/>
        <w:rPr>
          <w:rFonts w:ascii="Verdana" w:hAnsi="Verdana"/>
          <w:sz w:val="24"/>
          <w:szCs w:val="20"/>
          <w:lang w:val="ru-RU"/>
        </w:rPr>
      </w:pPr>
      <w:r w:rsidRPr="007F0CB8">
        <w:rPr>
          <w:rFonts w:ascii="Verdana" w:hAnsi="Verdana"/>
          <w:sz w:val="24"/>
          <w:szCs w:val="20"/>
          <w:lang w:val="ru-RU"/>
        </w:rPr>
        <w:t>Иосиф Бродский</w:t>
      </w:r>
    </w:p>
    <w:p w14:paraId="0466E7E8" w14:textId="77777777" w:rsidR="002A2E54" w:rsidRPr="002A2E54" w:rsidRDefault="002A2E54" w:rsidP="007F0CB8">
      <w:pPr>
        <w:pStyle w:val="Heading3"/>
        <w:suppressAutoHyphens/>
        <w:spacing w:before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7ADB59FD" w14:textId="77777777" w:rsidR="002A2E54" w:rsidRPr="002A2E54" w:rsidRDefault="002A2E54" w:rsidP="007F0CB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A2E54">
        <w:rPr>
          <w:rFonts w:ascii="Verdana" w:hAnsi="Verdana"/>
          <w:color w:val="000000"/>
          <w:sz w:val="20"/>
          <w:lang w:val="ru-RU"/>
        </w:rPr>
        <w:t>Идея Рая есть логический конец человеческой мысли в том отношении, что дальше она, мысль, не идет; ибо за Раем больше ничего нет, ничего не происходит. И поэтому можно сказать, что Рай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тупик; это последнее видение пространства, конец вещи, вершина горы, пик, с которого шагнуть некуда, только в Хро-нос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в связи с чем и вводится понятие вечной жизни. То же относится и к Аду.</w:t>
      </w:r>
    </w:p>
    <w:p w14:paraId="4C182D47" w14:textId="77777777" w:rsidR="002A2E54" w:rsidRPr="002A2E54" w:rsidRDefault="002A2E54" w:rsidP="007F0CB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A2E54">
        <w:rPr>
          <w:rFonts w:ascii="Verdana" w:hAnsi="Verdana"/>
          <w:color w:val="000000"/>
          <w:sz w:val="20"/>
          <w:lang w:val="ru-RU"/>
        </w:rPr>
        <w:t>Бытие в тупике ничем не ограничено, и если можно представить, что даже там оно определяет сознание и порождает свою собственную психологию, то психология эта прежде всего выражается в языке. Вообще следует отметить, что первой жертвой разговоров об Утопии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желаемой или уже обретенной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прежде всего становится грамматика, ибо язык, не поспевая за мыслью, задыхается в сослагательном наклонении и начинает тяготеть к вневременным категориям и конструкциям; вследствие чего даже у простых существительных почва уходит из-под ног, и вокруг них возникает ореол условности.</w:t>
      </w:r>
    </w:p>
    <w:p w14:paraId="568DEC0F" w14:textId="77777777" w:rsidR="002A2E54" w:rsidRPr="002A2E54" w:rsidRDefault="002A2E54" w:rsidP="007F0CB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A2E54">
        <w:rPr>
          <w:rFonts w:ascii="Verdana" w:hAnsi="Verdana"/>
          <w:color w:val="000000"/>
          <w:sz w:val="20"/>
          <w:lang w:val="ru-RU"/>
        </w:rPr>
        <w:t>Таков, на мой взгляд, язык прозы Алдрея Платонова, о котором с одинаковым успехом можно сказать, что он заводит русский язык в смысловой тупик или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что точнее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обнаруживает тупиковую философию в самом языке. Если данное высказывание справедливо хотя бы наполовину, этого достаточно, чтобы назвать Платонова выдающимся писателем нашего времени, ибо наличие абсурда в грамматике свидетельствует не о частной трагедии, но о человеческой расе в целом.</w:t>
      </w:r>
    </w:p>
    <w:p w14:paraId="1DA5F18A" w14:textId="77777777" w:rsidR="002A2E54" w:rsidRPr="002A2E54" w:rsidRDefault="002A2E54" w:rsidP="007F0CB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A2E54">
        <w:rPr>
          <w:rFonts w:ascii="Verdana" w:hAnsi="Verdana"/>
          <w:color w:val="000000"/>
          <w:sz w:val="20"/>
          <w:lang w:val="ru-RU"/>
        </w:rPr>
        <w:t>В наше время не принято рассматривать писателя вне социального контекста, и Платонов был бы самым подходящим объектом для подобного анализа, если бы то, что он проделывает с языком, не выходило далеко за рамки той утопии (строительство социализма в России), свидетелем и летописцем которой он предстает в «Котловане». «Котлован»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произведение чрезвычайно мрачное, и читатель закрывает книгу в самом подавленном состоянии. Если бы в эту минуту была возможна прямая трансформация психической энергии в физическую, то первое, что следовало бы сделать, закрыв данную книгу, это отменить существующий миропорядок и объявить новое время.</w:t>
      </w:r>
    </w:p>
    <w:p w14:paraId="022FF8CE" w14:textId="77777777" w:rsidR="002A2E54" w:rsidRPr="002A2E54" w:rsidRDefault="002A2E54" w:rsidP="007F0CB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A2E54">
        <w:rPr>
          <w:rFonts w:ascii="Verdana" w:hAnsi="Verdana"/>
          <w:color w:val="000000"/>
          <w:sz w:val="20"/>
          <w:lang w:val="ru-RU"/>
        </w:rPr>
        <w:t>Это, однако, отнюдь не значит, что Платонов был врагом данной утопии, режима, коллективизации и проч. Единственно, что можно сказать всерьез о Платонове в рамках социального контекста, это что он писал на языке данной утопии, на языке своей эпохи; а никакая другая форма бытия не детерминирует сознание так, как это делает язык. Но, в отличие от большинства своих современников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Бабеля, Пильняка, Олеши, Замятина, Булгакова, Зощенко, занимавшихся более или менее стилистическим гурманством, т. е. игравших с языком каждый в свою игру (что есть, в конце концов, форма эскапизма),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он, Платонов, сам подчинил себя языку эпохи, увидев в нем такие бездны, заглянув в которые однажды он уже более не мог скользить по литературной поверхности, занимаясь хитросплетениями сюжета, типографскими изысками и стилистическими кружевами.</w:t>
      </w:r>
    </w:p>
    <w:p w14:paraId="056896C2" w14:textId="77777777" w:rsidR="002A2E54" w:rsidRPr="002A2E54" w:rsidRDefault="002A2E54" w:rsidP="007F0CB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A2E54">
        <w:rPr>
          <w:rFonts w:ascii="Verdana" w:hAnsi="Verdana"/>
          <w:color w:val="000000"/>
          <w:sz w:val="20"/>
          <w:lang w:val="ru-RU"/>
        </w:rPr>
        <w:t>Разумеется, если заниматься генеалогией платоновского стиля, то неизбежно придется помянуть житийное «плетение словес», Лескова с его тенденцией к сказу, Достоевского с его захлебыва^ ющимися бюрократизмами. Но в случае с Платоновым речь идет не о преемственности или традициях русской литературы, но о зависимости писателя от самой синтетической (точнее: неаналитической) сущности русского языка, обусловившей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зачастую за счет чисто фонетических аллюзий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 xml:space="preserve">— возникновение понятий, лишенных какого бы то ни было реального </w:t>
      </w:r>
      <w:r w:rsidRPr="002A2E54">
        <w:rPr>
          <w:rFonts w:ascii="Verdana" w:hAnsi="Verdana"/>
          <w:color w:val="000000"/>
          <w:sz w:val="20"/>
          <w:lang w:val="ru-RU"/>
        </w:rPr>
        <w:lastRenderedPageBreak/>
        <w:t>содержания. Если бы Платонов пользовался даже самыми элементарными средствами, то и тогда его «мессэдж» был бы действенным, и ниже я скажу почему. Но главным его орудием была инверсия; он писал на языке совершенно инверсионном; точнее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между понятиями язык и инверсия Платонов поставил знак равенства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версия стала играть все более и более служебную роль. В этом смысле единственным реальным соседом Платонова по языку я бы назвал Николая Заболоцкого периода «Столбцов».</w:t>
      </w:r>
    </w:p>
    <w:p w14:paraId="186C527E" w14:textId="77777777" w:rsidR="002A2E54" w:rsidRPr="002A2E54" w:rsidRDefault="002A2E54" w:rsidP="007F0CB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A2E54">
        <w:rPr>
          <w:rFonts w:ascii="Verdana" w:hAnsi="Verdana"/>
          <w:color w:val="000000"/>
          <w:sz w:val="20"/>
          <w:lang w:val="ru-RU"/>
        </w:rPr>
        <w:t>Если за стихи капитана Лебядкина о таракане Достоевского можно считать первым писателем абсурда, то Платонова за сцену с медведем-молотобойцем в «Котловане» следовало бы признать первым серьезным сюрреалистом. Я говорю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первым, несмотря на Кафку, ибо сюрреализм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отнюдь не эстетическая категория, связанная в нашем представлении, как правило, с индивидуалистическим мироощущением, но форма философского бешенства, продукт психологии тупика. Платонов не был индивидуалистом, ровно наоборот: его сознание детерминирована массовостью и абсолютно имперсональным характером происходящего. Поэтому и сюрреализм его внеличен, фольклорен и, до известной степени, близок к античной (впрочем, любой) мифологии, которую следовало бы назвать классической формой сюрреализма. Не эгоцентричные индивидуумы, которым сам Бог и литературная традиция обеспечивают кризисное сознание, но представители традиционно неодушевленной массы являются у Платонова выразителями философии абсурда, благодаря чему философия эта становится куда более убедительной и совершенно нестерпимой по своему масштабу. В отличие от Кафки, Джойса или, скажем, Беккета, повествующих о вполне естественных трагедиях своих «альтер эго», Платонов говорит о нации, ставшей в некотором роде жертвой своего языка, а точнее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о самом языке, оказавшемся способным породить фиктивный мир и впавшем от него в грамматическую зависимость.</w:t>
      </w:r>
    </w:p>
    <w:p w14:paraId="748A5D8E" w14:textId="77777777" w:rsidR="007F0CB8" w:rsidRDefault="002A2E54" w:rsidP="007F0CB8">
      <w:pPr>
        <w:suppressAutoHyphens/>
        <w:spacing w:after="6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2A2E54">
        <w:rPr>
          <w:rFonts w:ascii="Verdana" w:hAnsi="Verdana"/>
          <w:color w:val="000000"/>
          <w:sz w:val="20"/>
          <w:lang w:val="ru-RU"/>
        </w:rPr>
        <w:t>Мне думается, что поэтому Платонов непереводим и, до известной степени, благо тому языку, на который он переведен быть не может. И все-таки следует приветствовать любую попытку воссоздать этот язык, компрометирующий время, пространство, самую жизнь и смерть</w:t>
      </w:r>
      <w:r w:rsidRPr="00B024ED">
        <w:rPr>
          <w:rFonts w:ascii="Verdana" w:hAnsi="Verdana"/>
          <w:color w:val="000000"/>
          <w:sz w:val="20"/>
        </w:rPr>
        <w:t> </w:t>
      </w:r>
      <w:r w:rsidRPr="002A2E54">
        <w:rPr>
          <w:rFonts w:ascii="Verdana" w:hAnsi="Verdana"/>
          <w:color w:val="000000"/>
          <w:sz w:val="20"/>
          <w:lang w:val="ru-RU"/>
        </w:rPr>
        <w:t>— отнюдь не по соображениям «культуры», но потому что, в конце концов, именно на нем мы и говорим.</w:t>
      </w:r>
    </w:p>
    <w:p w14:paraId="18568C26" w14:textId="14EA1DEA" w:rsidR="004D4AA5" w:rsidRPr="007F0CB8" w:rsidRDefault="002A2E54" w:rsidP="007F0CB8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7A04D1">
        <w:rPr>
          <w:rFonts w:ascii="Verdana" w:hAnsi="Verdana"/>
          <w:i/>
          <w:iCs/>
          <w:color w:val="000000"/>
          <w:sz w:val="20"/>
        </w:rPr>
        <w:t>1973</w:t>
      </w:r>
    </w:p>
    <w:sectPr w:rsidR="004D4AA5" w:rsidRPr="007F0CB8" w:rsidSect="00397E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55556" w14:textId="77777777" w:rsidR="007C2BD5" w:rsidRDefault="007C2BD5" w:rsidP="00397E82">
      <w:pPr>
        <w:spacing w:after="0" w:line="240" w:lineRule="auto"/>
      </w:pPr>
      <w:r>
        <w:separator/>
      </w:r>
    </w:p>
  </w:endnote>
  <w:endnote w:type="continuationSeparator" w:id="0">
    <w:p w14:paraId="0E2CA1C2" w14:textId="77777777" w:rsidR="007C2BD5" w:rsidRDefault="007C2BD5" w:rsidP="00397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6EB8" w14:textId="77777777" w:rsidR="00397E82" w:rsidRDefault="00397E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96C3B" w14:textId="018BCCEB" w:rsidR="00397E82" w:rsidRPr="007F0CB8" w:rsidRDefault="00397E82">
    <w:pPr>
      <w:pStyle w:val="Footer"/>
      <w:rPr>
        <w:rFonts w:ascii="Arial" w:hAnsi="Arial" w:cs="Arial"/>
        <w:color w:val="999999"/>
        <w:sz w:val="20"/>
        <w:lang w:val="ru-RU"/>
      </w:rPr>
    </w:pPr>
    <w:r w:rsidRPr="007F0CB8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397E82">
      <w:rPr>
        <w:rFonts w:ascii="Arial" w:hAnsi="Arial" w:cs="Arial"/>
        <w:color w:val="999999"/>
        <w:sz w:val="20"/>
      </w:rPr>
      <w:t>http</w:t>
    </w:r>
    <w:r w:rsidRPr="007F0CB8">
      <w:rPr>
        <w:rFonts w:ascii="Arial" w:hAnsi="Arial" w:cs="Arial"/>
        <w:color w:val="999999"/>
        <w:sz w:val="20"/>
        <w:lang w:val="ru-RU"/>
      </w:rPr>
      <w:t>://</w:t>
    </w:r>
    <w:r w:rsidRPr="00397E82">
      <w:rPr>
        <w:rFonts w:ascii="Arial" w:hAnsi="Arial" w:cs="Arial"/>
        <w:color w:val="999999"/>
        <w:sz w:val="20"/>
      </w:rPr>
      <w:t>artefact</w:t>
    </w:r>
    <w:r w:rsidRPr="007F0CB8">
      <w:rPr>
        <w:rFonts w:ascii="Arial" w:hAnsi="Arial" w:cs="Arial"/>
        <w:color w:val="999999"/>
        <w:sz w:val="20"/>
        <w:lang w:val="ru-RU"/>
      </w:rPr>
      <w:t>.</w:t>
    </w:r>
    <w:r w:rsidRPr="00397E82">
      <w:rPr>
        <w:rFonts w:ascii="Arial" w:hAnsi="Arial" w:cs="Arial"/>
        <w:color w:val="999999"/>
        <w:sz w:val="20"/>
      </w:rPr>
      <w:t>lib</w:t>
    </w:r>
    <w:r w:rsidRPr="007F0CB8">
      <w:rPr>
        <w:rFonts w:ascii="Arial" w:hAnsi="Arial" w:cs="Arial"/>
        <w:color w:val="999999"/>
        <w:sz w:val="20"/>
        <w:lang w:val="ru-RU"/>
      </w:rPr>
      <w:t>.</w:t>
    </w:r>
    <w:r w:rsidRPr="00397E82">
      <w:rPr>
        <w:rFonts w:ascii="Arial" w:hAnsi="Arial" w:cs="Arial"/>
        <w:color w:val="999999"/>
        <w:sz w:val="20"/>
      </w:rPr>
      <w:t>ru</w:t>
    </w:r>
    <w:r w:rsidRPr="007F0CB8">
      <w:rPr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DB812" w14:textId="77777777" w:rsidR="00397E82" w:rsidRDefault="00397E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E6C50" w14:textId="77777777" w:rsidR="007C2BD5" w:rsidRDefault="007C2BD5" w:rsidP="00397E82">
      <w:pPr>
        <w:spacing w:after="0" w:line="240" w:lineRule="auto"/>
      </w:pPr>
      <w:r>
        <w:separator/>
      </w:r>
    </w:p>
  </w:footnote>
  <w:footnote w:type="continuationSeparator" w:id="0">
    <w:p w14:paraId="3852E1BD" w14:textId="77777777" w:rsidR="007C2BD5" w:rsidRDefault="007C2BD5" w:rsidP="00397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E8D93" w14:textId="77777777" w:rsidR="00397E82" w:rsidRDefault="00397E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2147" w14:textId="235B52FF" w:rsidR="00397E82" w:rsidRPr="007F0CB8" w:rsidRDefault="00397E82">
    <w:pPr>
      <w:pStyle w:val="Header"/>
      <w:rPr>
        <w:rFonts w:ascii="Arial" w:hAnsi="Arial" w:cs="Arial"/>
        <w:color w:val="999999"/>
        <w:sz w:val="20"/>
        <w:lang w:val="ru-RU"/>
      </w:rPr>
    </w:pPr>
    <w:r w:rsidRPr="007F0CB8">
      <w:rPr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397E82">
      <w:rPr>
        <w:rFonts w:ascii="Arial" w:hAnsi="Arial" w:cs="Arial"/>
        <w:color w:val="999999"/>
        <w:sz w:val="20"/>
      </w:rPr>
      <w:t>http</w:t>
    </w:r>
    <w:r w:rsidRPr="007F0CB8">
      <w:rPr>
        <w:rFonts w:ascii="Arial" w:hAnsi="Arial" w:cs="Arial"/>
        <w:color w:val="999999"/>
        <w:sz w:val="20"/>
        <w:lang w:val="ru-RU"/>
      </w:rPr>
      <w:t>://</w:t>
    </w:r>
    <w:r w:rsidRPr="00397E82">
      <w:rPr>
        <w:rFonts w:ascii="Arial" w:hAnsi="Arial" w:cs="Arial"/>
        <w:color w:val="999999"/>
        <w:sz w:val="20"/>
      </w:rPr>
      <w:t>artefact</w:t>
    </w:r>
    <w:r w:rsidRPr="007F0CB8">
      <w:rPr>
        <w:rFonts w:ascii="Arial" w:hAnsi="Arial" w:cs="Arial"/>
        <w:color w:val="999999"/>
        <w:sz w:val="20"/>
        <w:lang w:val="ru-RU"/>
      </w:rPr>
      <w:t>.</w:t>
    </w:r>
    <w:r w:rsidRPr="00397E82">
      <w:rPr>
        <w:rFonts w:ascii="Arial" w:hAnsi="Arial" w:cs="Arial"/>
        <w:color w:val="999999"/>
        <w:sz w:val="20"/>
      </w:rPr>
      <w:t>lib</w:t>
    </w:r>
    <w:r w:rsidRPr="007F0CB8">
      <w:rPr>
        <w:rFonts w:ascii="Arial" w:hAnsi="Arial" w:cs="Arial"/>
        <w:color w:val="999999"/>
        <w:sz w:val="20"/>
        <w:lang w:val="ru-RU"/>
      </w:rPr>
      <w:t>.</w:t>
    </w:r>
    <w:r w:rsidRPr="00397E82">
      <w:rPr>
        <w:rFonts w:ascii="Arial" w:hAnsi="Arial" w:cs="Arial"/>
        <w:color w:val="999999"/>
        <w:sz w:val="20"/>
      </w:rPr>
      <w:t>ru</w:t>
    </w:r>
    <w:r w:rsidRPr="007F0CB8">
      <w:rPr>
        <w:rFonts w:ascii="Arial" w:hAnsi="Arial" w:cs="Arial"/>
        <w:color w:val="999999"/>
        <w:sz w:val="20"/>
        <w:lang w:val="ru-RU"/>
      </w:rPr>
      <w:t>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F612" w14:textId="77777777" w:rsidR="00397E82" w:rsidRDefault="00397E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A2E54"/>
    <w:rsid w:val="00326F90"/>
    <w:rsid w:val="00397E82"/>
    <w:rsid w:val="0040239C"/>
    <w:rsid w:val="004D4AA5"/>
    <w:rsid w:val="007C2BD5"/>
    <w:rsid w:val="007F0CB8"/>
    <w:rsid w:val="009C57E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08FFEC8"/>
  <w14:defaultImageDpi w14:val="300"/>
  <w15:docId w15:val="{C9C74D03-6042-49D4-BC72-127D6BCA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5648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Послесловие к «Котловану » А. Платонова</dc:title>
  <dc:subject/>
  <dc:creator>Иосиф Бродский</dc:creator>
  <cp:keywords/>
  <dc:description/>
  <cp:lastModifiedBy>Andrey Piskunov</cp:lastModifiedBy>
  <cp:revision>8</cp:revision>
  <dcterms:created xsi:type="dcterms:W3CDTF">2013-12-23T23:15:00Z</dcterms:created>
  <dcterms:modified xsi:type="dcterms:W3CDTF">2026-07-01T07:20:00Z</dcterms:modified>
  <cp:category/>
</cp:coreProperties>
</file>